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3EA8" w14:textId="2CC5E073" w:rsidR="000F4CD8" w:rsidRDefault="00F95E34" w:rsidP="0055084B">
      <w:pPr>
        <w:shd w:val="clear" w:color="auto" w:fill="FFFFFF"/>
        <w:spacing w:after="210" w:line="240" w:lineRule="auto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华东政法大学</w:t>
      </w:r>
    </w:p>
    <w:p w14:paraId="6FACC24E" w14:textId="46C98077" w:rsidR="00694C54" w:rsidRPr="000F4CD8" w:rsidRDefault="0055084B" w:rsidP="0055084B">
      <w:pPr>
        <w:shd w:val="clear" w:color="auto" w:fill="FFFFFF"/>
        <w:spacing w:after="210" w:line="240" w:lineRule="auto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30"/>
          <w:szCs w:val="30"/>
        </w:rPr>
      </w:pPr>
      <w:r w:rsidRPr="0055084B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首届“经天杯” 刑民一体化理论与实践</w:t>
      </w:r>
    </w:p>
    <w:p w14:paraId="6F440C00" w14:textId="06FB3F01" w:rsidR="0055084B" w:rsidRPr="000F4CD8" w:rsidRDefault="0055084B" w:rsidP="0055084B">
      <w:pPr>
        <w:shd w:val="clear" w:color="auto" w:fill="FFFFFF"/>
        <w:spacing w:after="210" w:line="240" w:lineRule="auto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30"/>
          <w:szCs w:val="30"/>
        </w:rPr>
      </w:pPr>
      <w:r w:rsidRPr="0055084B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研究生论文竞赛及学术论坛</w:t>
      </w:r>
    </w:p>
    <w:p w14:paraId="5369EF46" w14:textId="7C8AAE0C" w:rsidR="0055084B" w:rsidRPr="0055084B" w:rsidRDefault="0055084B" w:rsidP="0055084B">
      <w:pPr>
        <w:shd w:val="clear" w:color="auto" w:fill="FFFFFF"/>
        <w:spacing w:after="210" w:line="240" w:lineRule="auto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30"/>
          <w:szCs w:val="30"/>
        </w:rPr>
      </w:pPr>
      <w:bookmarkStart w:id="0" w:name="_GoBack"/>
      <w:bookmarkEnd w:id="0"/>
      <w:r w:rsidRPr="0055084B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0"/>
          <w:szCs w:val="30"/>
        </w:rPr>
        <w:t>征稿启事</w:t>
      </w:r>
    </w:p>
    <w:p w14:paraId="4E23F59A" w14:textId="77777777" w:rsidR="0055084B" w:rsidRDefault="0055084B" w:rsidP="0055084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14:paraId="1616C67D" w14:textId="46052331" w:rsidR="0055084B" w:rsidRPr="0055084B" w:rsidRDefault="0055084B" w:rsidP="0055084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55084B">
        <w:rPr>
          <w:rFonts w:ascii="宋体" w:eastAsia="宋体" w:hAnsi="宋体" w:hint="eastAsia"/>
          <w:b/>
          <w:bCs/>
          <w:sz w:val="24"/>
          <w:szCs w:val="24"/>
        </w:rPr>
        <w:t>一、活动背景</w:t>
      </w:r>
    </w:p>
    <w:p w14:paraId="02C9540C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为促进刑民一体化领域的前沿理论研究，鼓励广大法学专业研究生开展学术科研与实践活动，华东政法大学拟举办首届“经天杯”</w:t>
      </w:r>
      <w:r w:rsidRPr="0055084B">
        <w:rPr>
          <w:rFonts w:ascii="宋体" w:eastAsia="宋体" w:hAnsi="宋体"/>
          <w:sz w:val="24"/>
          <w:szCs w:val="24"/>
        </w:rPr>
        <w:t xml:space="preserve"> 刑民一体化理论与实践研究生论文竞赛,研究生刑民一体化专题论文大赛,并在此基础上举办学术论坛,进行研究成果汇报与交流。</w:t>
      </w:r>
    </w:p>
    <w:p w14:paraId="00AA1167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本次论文竞赛由华东政法大学研究生教育院、法律硕士教育中心主办，华东政法大学经济犯罪与刑民一体化研究所协办。</w:t>
      </w:r>
    </w:p>
    <w:p w14:paraId="176A4303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3647724A" w14:textId="5491F6E0" w:rsidR="0055084B" w:rsidRPr="0055084B" w:rsidRDefault="0055084B" w:rsidP="0055084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55084B">
        <w:rPr>
          <w:rFonts w:ascii="宋体" w:eastAsia="宋体" w:hAnsi="宋体" w:hint="eastAsia"/>
          <w:b/>
          <w:bCs/>
          <w:sz w:val="24"/>
          <w:szCs w:val="24"/>
        </w:rPr>
        <w:t>二、论文竞赛</w:t>
      </w:r>
    </w:p>
    <w:p w14:paraId="6DF857DF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（一）征文主题</w:t>
      </w:r>
    </w:p>
    <w:p w14:paraId="6B5001CA" w14:textId="77777777" w:rsidR="0055084B" w:rsidRPr="00187C06" w:rsidRDefault="0055084B" w:rsidP="0055084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87C06">
        <w:rPr>
          <w:rFonts w:ascii="宋体" w:eastAsia="宋体" w:hAnsi="宋体" w:hint="eastAsia"/>
          <w:b/>
          <w:bCs/>
          <w:sz w:val="24"/>
          <w:szCs w:val="24"/>
        </w:rPr>
        <w:t>刑民一体化理论与实践</w:t>
      </w:r>
    </w:p>
    <w:p w14:paraId="7761A548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（二）征文时间</w:t>
      </w:r>
    </w:p>
    <w:p w14:paraId="780EA195" w14:textId="77777777" w:rsidR="0055084B" w:rsidRPr="00187C06" w:rsidRDefault="0055084B" w:rsidP="0055084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87C06">
        <w:rPr>
          <w:rFonts w:ascii="宋体" w:eastAsia="宋体" w:hAnsi="宋体"/>
          <w:b/>
          <w:bCs/>
          <w:sz w:val="24"/>
          <w:szCs w:val="24"/>
        </w:rPr>
        <w:t>2020年1月6日-2020年3月16日</w:t>
      </w:r>
    </w:p>
    <w:p w14:paraId="6459B6A8" w14:textId="1F70C380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（三）</w:t>
      </w:r>
      <w:r w:rsidRPr="0055084B">
        <w:rPr>
          <w:rFonts w:ascii="宋体" w:eastAsia="宋体" w:hAnsi="宋体"/>
          <w:sz w:val="24"/>
          <w:szCs w:val="24"/>
        </w:rPr>
        <w:t>对象范围</w:t>
      </w:r>
    </w:p>
    <w:p w14:paraId="60C129AA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面向全国，各高校在读法学硕士、法律硕士研究生</w:t>
      </w:r>
    </w:p>
    <w:p w14:paraId="6D684867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（四）参考选题（包括不限于）</w:t>
      </w:r>
    </w:p>
    <w:p w14:paraId="54AE9BF7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刑民一体化的基础理论。刑法和民法之间法域冲突；民法（商法）的刑法化问题；法益（财产）的刑法保护与民法保护；民法与刑法的功能差异；行政前置法的地位和作用；</w:t>
      </w:r>
      <w:proofErr w:type="gramStart"/>
      <w:r w:rsidRPr="0055084B">
        <w:rPr>
          <w:rFonts w:ascii="宋体" w:eastAsia="宋体" w:hAnsi="宋体" w:hint="eastAsia"/>
          <w:sz w:val="24"/>
          <w:szCs w:val="24"/>
        </w:rPr>
        <w:t>法秩序</w:t>
      </w:r>
      <w:proofErr w:type="gramEnd"/>
      <w:r w:rsidRPr="0055084B">
        <w:rPr>
          <w:rFonts w:ascii="宋体" w:eastAsia="宋体" w:hAnsi="宋体" w:hint="eastAsia"/>
          <w:sz w:val="24"/>
          <w:szCs w:val="24"/>
        </w:rPr>
        <w:t>统一的理念和思维方法等。</w:t>
      </w:r>
    </w:p>
    <w:p w14:paraId="49A23902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刑民一体化的实践问题。刑民交叉案件的概念、类型及产生的原因；刑民交叉案件中异地管辖、刑事立案、程序顺序、在先判决的既判力、追赃挽损及刑事执行问题等。</w:t>
      </w:r>
    </w:p>
    <w:p w14:paraId="6F71D93E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刑民交叉案件的实体认定。犯罪与民事侵权行为的关系；诈骗与民事欺诈的界限；犯罪与表见代理、职务代理；违法犯罪所得的界定；刑事附带民事赔偿的范围；民间借贷、非法集资类案件中的刑民交叉问题等。</w:t>
      </w:r>
    </w:p>
    <w:p w14:paraId="7DA7FF5A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lastRenderedPageBreak/>
        <w:t>刑民交叉案件的程序处理。“先刑后民”、“先民后刑”与“刑民并行”；刑事判决在民事诉讼中的效力；民商事合同效力的判定；事实认定和证据使用中的刑民交叉问题等。</w:t>
      </w:r>
    </w:p>
    <w:p w14:paraId="30FC2C30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刑民交叉案件的法律实务。刑民交叉案件中的刑事辩护策略、被害人权利保障；刑民一体化与经济合同、知识产权、企业破产领域的民商事法律服务等。</w:t>
      </w:r>
    </w:p>
    <w:p w14:paraId="5537F717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（五）来稿要求</w:t>
      </w:r>
    </w:p>
    <w:p w14:paraId="5F0F1C66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稿件形式：学术论文；案例分析；调研报告。</w:t>
      </w:r>
    </w:p>
    <w:p w14:paraId="61C1563C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论文篇幅：</w:t>
      </w:r>
      <w:r w:rsidRPr="0055084B">
        <w:rPr>
          <w:rFonts w:ascii="宋体" w:eastAsia="宋体" w:hAnsi="宋体"/>
          <w:sz w:val="24"/>
          <w:szCs w:val="24"/>
        </w:rPr>
        <w:t>8000到10000字，优秀稿件不设篇幅上限。</w:t>
      </w:r>
    </w:p>
    <w:p w14:paraId="51162C30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论文格式：以</w:t>
      </w:r>
      <w:r w:rsidRPr="0055084B">
        <w:rPr>
          <w:rFonts w:ascii="宋体" w:eastAsia="宋体" w:hAnsi="宋体"/>
          <w:sz w:val="24"/>
          <w:szCs w:val="24"/>
        </w:rPr>
        <w:t>word文件为附件，文件名为“标题内容”，来稿须包含中英文篇名、内容提要和关键字。体例格式详见附件。</w:t>
      </w:r>
    </w:p>
    <w:p w14:paraId="5AAA18F5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请以“【刑民一体化</w:t>
      </w:r>
      <w:r w:rsidRPr="0055084B">
        <w:rPr>
          <w:rFonts w:ascii="宋体" w:eastAsia="宋体" w:hAnsi="宋体"/>
          <w:sz w:val="24"/>
          <w:szCs w:val="24"/>
        </w:rPr>
        <w:t>+标题内容】”为邮件名称标准格式，将来稿发送至“shizhengfaxue@ecupl.edu.cn”；</w:t>
      </w:r>
    </w:p>
    <w:p w14:paraId="4A8C61F2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邮件正文依次写明文章题目，作者姓名，学校，入学年级与专业，联系电话，邮箱地址，通讯地址，邮编。如受课题项目或资金支持请在邮件中一并写明；</w:t>
      </w:r>
    </w:p>
    <w:p w14:paraId="06964CD2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（六）专家评选</w:t>
      </w:r>
    </w:p>
    <w:p w14:paraId="4F0DC7D7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组织理论和实务</w:t>
      </w:r>
      <w:proofErr w:type="gramStart"/>
      <w:r w:rsidRPr="0055084B">
        <w:rPr>
          <w:rFonts w:ascii="宋体" w:eastAsia="宋体" w:hAnsi="宋体" w:hint="eastAsia"/>
          <w:sz w:val="24"/>
          <w:szCs w:val="24"/>
        </w:rPr>
        <w:t>界相关</w:t>
      </w:r>
      <w:proofErr w:type="gramEnd"/>
      <w:r w:rsidRPr="0055084B">
        <w:rPr>
          <w:rFonts w:ascii="宋体" w:eastAsia="宋体" w:hAnsi="宋体" w:hint="eastAsia"/>
          <w:sz w:val="24"/>
          <w:szCs w:val="24"/>
        </w:rPr>
        <w:t>专家学者按照“公开、公平、公正”的原则和设定的程序规则进行评审，评审结果拟于</w:t>
      </w:r>
      <w:r w:rsidRPr="0055084B">
        <w:rPr>
          <w:rFonts w:ascii="宋体" w:eastAsia="宋体" w:hAnsi="宋体"/>
          <w:sz w:val="24"/>
          <w:szCs w:val="24"/>
        </w:rPr>
        <w:t>2020年3月底公布。</w:t>
      </w:r>
    </w:p>
    <w:p w14:paraId="5EB85BBE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（七）奖项设置</w:t>
      </w:r>
    </w:p>
    <w:p w14:paraId="61A483A7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按照学术论文、案例分析、调研报告三类稿件，各设置一等奖</w:t>
      </w:r>
      <w:r w:rsidRPr="0055084B">
        <w:rPr>
          <w:rFonts w:ascii="宋体" w:eastAsia="宋体" w:hAnsi="宋体"/>
          <w:sz w:val="24"/>
          <w:szCs w:val="24"/>
        </w:rPr>
        <w:t>1名，奖金5000元/人；二等奖2名，奖金2000元/人；三等奖3-5名，奖金1000元/人；鼓励奖若干；</w:t>
      </w:r>
    </w:p>
    <w:p w14:paraId="7F5B92A1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F70185C" w14:textId="4408DB85" w:rsidR="0055084B" w:rsidRPr="0055084B" w:rsidRDefault="0055084B" w:rsidP="0055084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55084B">
        <w:rPr>
          <w:rFonts w:ascii="宋体" w:eastAsia="宋体" w:hAnsi="宋体" w:hint="eastAsia"/>
          <w:b/>
          <w:bCs/>
          <w:sz w:val="24"/>
          <w:szCs w:val="24"/>
        </w:rPr>
        <w:t>三、学术论坛</w:t>
      </w:r>
    </w:p>
    <w:p w14:paraId="0A638A9F" w14:textId="22DA44E0" w:rsid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在征文比赛的基础上，拟于</w:t>
      </w:r>
      <w:r w:rsidRPr="0055084B">
        <w:rPr>
          <w:rFonts w:ascii="宋体" w:eastAsia="宋体" w:hAnsi="宋体"/>
          <w:sz w:val="24"/>
          <w:szCs w:val="24"/>
        </w:rPr>
        <w:t>2020年4月举办“刑民一体化”研究生学术论坛，邀请部分获奖作者与会研讨和交流。优秀稿件将推荐至华</w:t>
      </w:r>
      <w:proofErr w:type="gramStart"/>
      <w:r w:rsidRPr="0055084B">
        <w:rPr>
          <w:rFonts w:ascii="宋体" w:eastAsia="宋体" w:hAnsi="宋体"/>
          <w:sz w:val="24"/>
          <w:szCs w:val="24"/>
        </w:rPr>
        <w:t>政相关</w:t>
      </w:r>
      <w:proofErr w:type="gramEnd"/>
      <w:r w:rsidRPr="0055084B">
        <w:rPr>
          <w:rFonts w:ascii="宋体" w:eastAsia="宋体" w:hAnsi="宋体"/>
          <w:sz w:val="24"/>
          <w:szCs w:val="24"/>
        </w:rPr>
        <w:t>校内期刊发表。</w:t>
      </w:r>
    </w:p>
    <w:p w14:paraId="2A910AC3" w14:textId="739D47ED" w:rsid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3DD4EFF" w14:textId="77777777" w:rsid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29C3BDE8" w14:textId="7777777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27C9995B" w14:textId="31244750" w:rsidR="0055084B" w:rsidRPr="0055084B" w:rsidRDefault="0055084B" w:rsidP="0055084B">
      <w:pPr>
        <w:ind w:firstLineChars="1200" w:firstLine="28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 w:hint="eastAsia"/>
          <w:sz w:val="24"/>
          <w:szCs w:val="24"/>
        </w:rPr>
        <w:t>华东政法大学研究生教育院</w:t>
      </w:r>
      <w:r>
        <w:rPr>
          <w:rFonts w:ascii="宋体" w:eastAsia="宋体" w:hAnsi="宋体" w:hint="eastAsia"/>
          <w:sz w:val="24"/>
          <w:szCs w:val="24"/>
        </w:rPr>
        <w:t>、</w:t>
      </w:r>
      <w:r w:rsidRPr="0055084B">
        <w:rPr>
          <w:rFonts w:ascii="宋体" w:eastAsia="宋体" w:hAnsi="宋体"/>
          <w:sz w:val="24"/>
          <w:szCs w:val="24"/>
        </w:rPr>
        <w:t>法律硕士教育中心</w:t>
      </w:r>
    </w:p>
    <w:p w14:paraId="7C0CF63F" w14:textId="75CF5B67" w:rsidR="0055084B" w:rsidRPr="0055084B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/>
          <w:sz w:val="24"/>
          <w:szCs w:val="24"/>
        </w:rPr>
        <w:t xml:space="preserve">                       </w:t>
      </w:r>
      <w:r>
        <w:rPr>
          <w:rFonts w:ascii="宋体" w:eastAsia="宋体" w:hAnsi="宋体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</w:p>
    <w:p w14:paraId="3D118D33" w14:textId="017C8909" w:rsidR="00311A4F" w:rsidRDefault="0055084B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5084B">
        <w:rPr>
          <w:rFonts w:ascii="宋体" w:eastAsia="宋体" w:hAnsi="宋体"/>
          <w:sz w:val="24"/>
          <w:szCs w:val="24"/>
        </w:rPr>
        <w:t xml:space="preserve">                        </w:t>
      </w:r>
      <w:r>
        <w:rPr>
          <w:rFonts w:ascii="宋体" w:eastAsia="宋体" w:hAnsi="宋体"/>
          <w:sz w:val="24"/>
          <w:szCs w:val="24"/>
        </w:rPr>
        <w:t xml:space="preserve">                  </w:t>
      </w:r>
      <w:r w:rsidRPr="0055084B">
        <w:rPr>
          <w:rFonts w:ascii="宋体" w:eastAsia="宋体" w:hAnsi="宋体"/>
          <w:sz w:val="24"/>
          <w:szCs w:val="24"/>
        </w:rPr>
        <w:t>2020年1月6日</w:t>
      </w:r>
    </w:p>
    <w:p w14:paraId="21A1CAA1" w14:textId="56E74A58" w:rsidR="000F0302" w:rsidRDefault="000F0302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021BFEBB" w14:textId="0708052F" w:rsidR="000F0302" w:rsidRDefault="000F0302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458ACC40" w14:textId="35D2B492" w:rsidR="000F0302" w:rsidRPr="000F0302" w:rsidRDefault="000F0302" w:rsidP="000F030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0F0302">
        <w:rPr>
          <w:rFonts w:ascii="宋体" w:eastAsia="宋体" w:hAnsi="宋体" w:hint="eastAsia"/>
          <w:b/>
          <w:bCs/>
          <w:sz w:val="24"/>
          <w:szCs w:val="24"/>
        </w:rPr>
        <w:t>附件：征稿体例格式</w:t>
      </w:r>
    </w:p>
    <w:p w14:paraId="78CA869B" w14:textId="77777777" w:rsidR="000F0302" w:rsidRPr="000F0302" w:rsidRDefault="000F0302" w:rsidP="000F0302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0F0302">
        <w:rPr>
          <w:rFonts w:ascii="宋体" w:eastAsia="宋体" w:hAnsi="宋体" w:hint="eastAsia"/>
          <w:b/>
          <w:bCs/>
          <w:szCs w:val="21"/>
        </w:rPr>
        <w:t>一、稿件格式</w:t>
      </w:r>
    </w:p>
    <w:p w14:paraId="0C9AD841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（一）题目</w:t>
      </w:r>
      <w:r w:rsidRPr="000F0302">
        <w:rPr>
          <w:rFonts w:ascii="宋体" w:eastAsia="宋体" w:hAnsi="宋体"/>
          <w:szCs w:val="21"/>
        </w:rPr>
        <w:t xml:space="preserve"> </w:t>
      </w:r>
    </w:p>
    <w:p w14:paraId="2B66F77A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小二号黑体加粗（副标题用小三号黑体加粗右对齐）</w:t>
      </w:r>
    </w:p>
    <w:p w14:paraId="2830D033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（二）内容摘要和关键词</w:t>
      </w:r>
    </w:p>
    <w:p w14:paraId="73AFF5F0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1.“内容摘要”四字：五号黑体加粗；内容摘要正文：五号楷体，两端对齐； </w:t>
      </w:r>
    </w:p>
    <w:p w14:paraId="407AE7FB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>2.“关键词”三字：五号黑体加粗（关键词三个字中间各空一个空格）；关键词内容：五号 楷体（每个关键词之间空两个空格）</w:t>
      </w:r>
    </w:p>
    <w:p w14:paraId="46226253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3.内容摘要与关键词的双横线用“页面布局-页面边框-边框”里的“段落上方与下方设置 双横线”。 </w:t>
      </w:r>
    </w:p>
    <w:p w14:paraId="3022D156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（三）正文</w:t>
      </w:r>
    </w:p>
    <w:p w14:paraId="42C59926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1.正文内容：中文用五号宋体，英文用五号 Times New Roman。正文行距 1.25 </w:t>
      </w:r>
      <w:proofErr w:type="gramStart"/>
      <w:r w:rsidRPr="000F0302">
        <w:rPr>
          <w:rFonts w:ascii="宋体" w:eastAsia="宋体" w:hAnsi="宋体"/>
          <w:szCs w:val="21"/>
        </w:rPr>
        <w:t>倍</w:t>
      </w:r>
      <w:proofErr w:type="gramEnd"/>
      <w:r w:rsidRPr="000F0302">
        <w:rPr>
          <w:rFonts w:ascii="宋体" w:eastAsia="宋体" w:hAnsi="宋体"/>
          <w:szCs w:val="21"/>
        </w:rPr>
        <w:t xml:space="preserve">行距、 两端对齐。 </w:t>
      </w:r>
    </w:p>
    <w:p w14:paraId="31911688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2.文章标题：一级标题用五号黑体加粗；二级标题用五号楷体；三级以下标题与正文同样 字 体 格 式 。 文 章 篇 内 的 节 次 与 子 目 次 序 为 ： “ </w:t>
      </w:r>
      <w:proofErr w:type="gramStart"/>
      <w:r w:rsidRPr="000F0302">
        <w:rPr>
          <w:rFonts w:ascii="宋体" w:eastAsia="宋体" w:hAnsi="宋体"/>
          <w:szCs w:val="21"/>
        </w:rPr>
        <w:t>一</w:t>
      </w:r>
      <w:proofErr w:type="gramEnd"/>
      <w:r w:rsidRPr="000F0302">
        <w:rPr>
          <w:rFonts w:ascii="宋体" w:eastAsia="宋体" w:hAnsi="宋体"/>
          <w:szCs w:val="21"/>
        </w:rPr>
        <w:t xml:space="preserve"> 、 ” 、 “ （ </w:t>
      </w:r>
      <w:proofErr w:type="gramStart"/>
      <w:r w:rsidRPr="000F0302">
        <w:rPr>
          <w:rFonts w:ascii="宋体" w:eastAsia="宋体" w:hAnsi="宋体"/>
          <w:szCs w:val="21"/>
        </w:rPr>
        <w:t>一</w:t>
      </w:r>
      <w:proofErr w:type="gramEnd"/>
      <w:r w:rsidRPr="000F0302">
        <w:rPr>
          <w:rFonts w:ascii="宋体" w:eastAsia="宋体" w:hAnsi="宋体"/>
          <w:szCs w:val="21"/>
        </w:rPr>
        <w:t xml:space="preserve"> ） ” 、 “1.”、“（1）”、“①”。（注意，在“１.”后空一格）。 </w:t>
      </w:r>
    </w:p>
    <w:p w14:paraId="261A1D13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>3.关键词与正文之间空一行，所空行的字号为小三号。其余标题与上下段正文之间</w:t>
      </w:r>
      <w:proofErr w:type="gramStart"/>
      <w:r w:rsidRPr="000F0302">
        <w:rPr>
          <w:rFonts w:ascii="宋体" w:eastAsia="宋体" w:hAnsi="宋体"/>
          <w:szCs w:val="21"/>
        </w:rPr>
        <w:t>不</w:t>
      </w:r>
      <w:proofErr w:type="gramEnd"/>
      <w:r w:rsidRPr="000F0302">
        <w:rPr>
          <w:rFonts w:ascii="宋体" w:eastAsia="宋体" w:hAnsi="宋体"/>
          <w:szCs w:val="21"/>
        </w:rPr>
        <w:t xml:space="preserve">空行。 </w:t>
      </w:r>
    </w:p>
    <w:p w14:paraId="52DA282F" w14:textId="77777777" w:rsidR="000F0302" w:rsidRPr="000F0302" w:rsidRDefault="000F0302" w:rsidP="000F0302">
      <w:pPr>
        <w:ind w:firstLineChars="200" w:firstLine="422"/>
        <w:rPr>
          <w:rFonts w:ascii="宋体" w:eastAsia="宋体" w:hAnsi="宋体"/>
          <w:b/>
          <w:bCs/>
          <w:szCs w:val="21"/>
        </w:rPr>
      </w:pPr>
      <w:r w:rsidRPr="000F0302">
        <w:rPr>
          <w:rFonts w:ascii="宋体" w:eastAsia="宋体" w:hAnsi="宋体" w:hint="eastAsia"/>
          <w:b/>
          <w:bCs/>
          <w:szCs w:val="21"/>
        </w:rPr>
        <w:t>二、注释体例</w:t>
      </w:r>
      <w:r w:rsidRPr="000F0302">
        <w:rPr>
          <w:rFonts w:ascii="宋体" w:eastAsia="宋体" w:hAnsi="宋体"/>
          <w:b/>
          <w:bCs/>
          <w:szCs w:val="21"/>
        </w:rPr>
        <w:t xml:space="preserve"> </w:t>
      </w:r>
    </w:p>
    <w:p w14:paraId="16447B74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（一）一般说明</w:t>
      </w:r>
      <w:r w:rsidRPr="000F0302">
        <w:rPr>
          <w:rFonts w:ascii="宋体" w:eastAsia="宋体" w:hAnsi="宋体"/>
          <w:szCs w:val="21"/>
        </w:rPr>
        <w:t xml:space="preserve"> </w:t>
      </w:r>
    </w:p>
    <w:p w14:paraId="5C40C597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1. 本刊注释采用脚注形式，每页重新编号。加注符号标在须加注之处最后一个字的右 上角（上标格式），用带圈的阿拉伯数字（数字字体为 Times New Roman）依次标示。 </w:t>
      </w:r>
      <w:proofErr w:type="gramStart"/>
      <w:r w:rsidRPr="000F0302">
        <w:rPr>
          <w:rFonts w:ascii="宋体" w:eastAsia="宋体" w:hAnsi="宋体"/>
          <w:szCs w:val="21"/>
        </w:rPr>
        <w:t>注号取消</w:t>
      </w:r>
      <w:proofErr w:type="gramEnd"/>
      <w:r w:rsidRPr="000F0302">
        <w:rPr>
          <w:rFonts w:ascii="宋体" w:eastAsia="宋体" w:hAnsi="宋体"/>
          <w:szCs w:val="21"/>
        </w:rPr>
        <w:t>上标格式，空两格后写注文。每个注文各占一段，用六号宋体，单</w:t>
      </w:r>
      <w:proofErr w:type="gramStart"/>
      <w:r w:rsidRPr="000F0302">
        <w:rPr>
          <w:rFonts w:ascii="宋体" w:eastAsia="宋体" w:hAnsi="宋体"/>
          <w:szCs w:val="21"/>
        </w:rPr>
        <w:t>倍</w:t>
      </w:r>
      <w:proofErr w:type="gramEnd"/>
      <w:r w:rsidRPr="000F0302">
        <w:rPr>
          <w:rFonts w:ascii="宋体" w:eastAsia="宋体" w:hAnsi="宋体"/>
          <w:szCs w:val="21"/>
        </w:rPr>
        <w:t xml:space="preserve">行距。注释 和注释符号同页，不得隔页。 </w:t>
      </w:r>
    </w:p>
    <w:p w14:paraId="3BE91164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2.注文中的信息顺序为：作者、文献名称、卷次（如有）、出版者及版次、页码。 </w:t>
      </w:r>
    </w:p>
    <w:p w14:paraId="774CF381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>3.定期出版物的注释顺序：作者、文章篇名、出版物名称年份及卷次、页码。</w:t>
      </w:r>
    </w:p>
    <w:p w14:paraId="5E269552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4.引文作者为外国人者，注释顺序为：国籍，外加括号；作者、文献名称、译者、 出版者及版次，页码。 </w:t>
      </w:r>
    </w:p>
    <w:p w14:paraId="093B5591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5.引用之作品，文章篇名、书、刊物、报纸及法律文件均用书名号。 6.引用权威机构或媒体网站提供的事实性材料，注释顺序为：作者、文章篇名、网 站名、网页地址、访问时间。 </w:t>
      </w:r>
    </w:p>
    <w:p w14:paraId="444E48EF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7.引用原版或影印版古籍，请务必注明版本与卷页。影印版古籍请注明现代出版项。 </w:t>
      </w:r>
    </w:p>
    <w:p w14:paraId="0A50C794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8.引用中国台湾、香港、澳门地区出版或发行的文献，应在出版或发行机构前加注 地区名。 </w:t>
      </w:r>
    </w:p>
    <w:p w14:paraId="58052892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lastRenderedPageBreak/>
        <w:t>9.引用外文的，遵循该语种的通常注释习惯。</w:t>
      </w:r>
    </w:p>
    <w:p w14:paraId="58F23E88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10.同一文献两次或两次以上引用者，第二次引用时，若紧接第一次，则直接“同 上注，第××页”即可；若两次引用之间有间隔，则注释顺序为：作者姓名、文献 名称或文章篇名、页码。作者如为多人，第二次引用只需注明第一作者，但其名后 应加“等”字。 </w:t>
      </w:r>
    </w:p>
    <w:p w14:paraId="6055CAE9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 xml:space="preserve">11.非引用原文者，注释前加“参见”；非引自原始出处者，注释前加“转引自”。 </w:t>
      </w:r>
    </w:p>
    <w:p w14:paraId="56562EE0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/>
          <w:szCs w:val="21"/>
        </w:rPr>
        <w:t>12.原则上不主张引用未公开出版物及一般普通网站随意可放入的文章。</w:t>
      </w:r>
    </w:p>
    <w:p w14:paraId="4351263C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（二）注释示例：</w:t>
      </w:r>
    </w:p>
    <w:p w14:paraId="1B34A3FD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</w:t>
      </w:r>
      <w:r w:rsidRPr="000F0302">
        <w:rPr>
          <w:rFonts w:ascii="宋体" w:eastAsia="宋体" w:hAnsi="宋体"/>
          <w:szCs w:val="21"/>
        </w:rPr>
        <w:t xml:space="preserve">1）著作：① 张明楷：《刑法学》（第四版），法律出版社 2014 年版，第 472 页。再次引用， 如中间无间隔：同上注，第 476 页 。中间有间隔：张明楷：《刑法学》（第四版），第 478—480 页。 </w:t>
      </w:r>
    </w:p>
    <w:p w14:paraId="4D83F2BB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</w:t>
      </w:r>
      <w:r w:rsidRPr="000F0302">
        <w:rPr>
          <w:rFonts w:ascii="宋体" w:eastAsia="宋体" w:hAnsi="宋体"/>
          <w:szCs w:val="21"/>
        </w:rPr>
        <w:t xml:space="preserve">2）译著：② [美]罗斯科：《法理学》，邓正来译，中国政法大学出版社 2004 年版， 第 205 页。 </w:t>
      </w:r>
    </w:p>
    <w:p w14:paraId="5A03D742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</w:t>
      </w:r>
      <w:r w:rsidRPr="000F0302">
        <w:rPr>
          <w:rFonts w:ascii="宋体" w:eastAsia="宋体" w:hAnsi="宋体"/>
          <w:szCs w:val="21"/>
        </w:rPr>
        <w:t>3）编著：③ 梁</w:t>
      </w:r>
      <w:proofErr w:type="gramStart"/>
      <w:r w:rsidRPr="000F0302">
        <w:rPr>
          <w:rFonts w:ascii="宋体" w:eastAsia="宋体" w:hAnsi="宋体"/>
          <w:szCs w:val="21"/>
        </w:rPr>
        <w:t>慧星</w:t>
      </w:r>
      <w:proofErr w:type="gramEnd"/>
      <w:r w:rsidRPr="000F0302">
        <w:rPr>
          <w:rFonts w:ascii="宋体" w:eastAsia="宋体" w:hAnsi="宋体"/>
          <w:szCs w:val="21"/>
        </w:rPr>
        <w:t xml:space="preserve">编著：《物权法论》，法律出版社 2001 年版，第 34 页。 </w:t>
      </w:r>
    </w:p>
    <w:p w14:paraId="6065EB52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</w:t>
      </w:r>
      <w:r w:rsidRPr="000F0302">
        <w:rPr>
          <w:rFonts w:ascii="宋体" w:eastAsia="宋体" w:hAnsi="宋体"/>
          <w:szCs w:val="21"/>
        </w:rPr>
        <w:t xml:space="preserve">4）文集：④ </w:t>
      </w:r>
      <w:proofErr w:type="gramStart"/>
      <w:r w:rsidRPr="000F0302">
        <w:rPr>
          <w:rFonts w:ascii="宋体" w:eastAsia="宋体" w:hAnsi="宋体"/>
          <w:szCs w:val="21"/>
        </w:rPr>
        <w:t>霍宪丹</w:t>
      </w:r>
      <w:proofErr w:type="gramEnd"/>
      <w:r w:rsidRPr="000F0302">
        <w:rPr>
          <w:rFonts w:ascii="宋体" w:eastAsia="宋体" w:hAnsi="宋体"/>
          <w:szCs w:val="21"/>
        </w:rPr>
        <w:t xml:space="preserve">：《面向 21 世纪：中国法学教育改革发展重大问题的思考》，载 郭道晖主编：《岳麓法学评论》（第 2 卷），湖南大学出版社 2001 年版，第 56 页。 </w:t>
      </w:r>
    </w:p>
    <w:p w14:paraId="41019BA8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</w:t>
      </w:r>
      <w:r w:rsidRPr="000F0302">
        <w:rPr>
          <w:rFonts w:ascii="宋体" w:eastAsia="宋体" w:hAnsi="宋体"/>
          <w:szCs w:val="21"/>
        </w:rPr>
        <w:t>5）期刊论文：⑤李双元、李新天：《当代国际社会法律趋同化的哲学思考》，载《武 汉大学学报（哲学社会科学版）》1998 年第 3 期。 （6）报纸文章：⑥ 陈宪：《〈财富〉全球论坛爱上中国什么》，载《文汇报》2005 年 5 月 18 日第 5 版。</w:t>
      </w:r>
    </w:p>
    <w:p w14:paraId="75BD40F6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</w:t>
      </w:r>
      <w:r w:rsidRPr="000F0302">
        <w:rPr>
          <w:rFonts w:ascii="宋体" w:eastAsia="宋体" w:hAnsi="宋体"/>
          <w:szCs w:val="21"/>
        </w:rPr>
        <w:t>7）中文网站：⑦ 郭高中、沈亮：《北大高考录取涉嫌性别歧视，男女生设不同分数 线》，资料来源：http://stock.hexun.com/2012-03-30/139934958.html，2012 年 11 月 7 日访问。</w:t>
      </w:r>
    </w:p>
    <w:p w14:paraId="787221C3" w14:textId="77777777" w:rsidR="000F0302" w:rsidRPr="000F0302" w:rsidRDefault="000F0302" w:rsidP="000F0302">
      <w:pPr>
        <w:ind w:firstLineChars="200" w:firstLine="420"/>
        <w:rPr>
          <w:rFonts w:ascii="宋体" w:eastAsia="宋体" w:hAnsi="宋体"/>
          <w:szCs w:val="21"/>
        </w:rPr>
      </w:pPr>
      <w:r w:rsidRPr="000F0302">
        <w:rPr>
          <w:rFonts w:ascii="宋体" w:eastAsia="宋体" w:hAnsi="宋体" w:hint="eastAsia"/>
          <w:szCs w:val="21"/>
        </w:rPr>
        <w:t>（</w:t>
      </w:r>
      <w:r w:rsidRPr="000F0302">
        <w:rPr>
          <w:rFonts w:ascii="宋体" w:eastAsia="宋体" w:hAnsi="宋体"/>
          <w:szCs w:val="21"/>
        </w:rPr>
        <w:t>8）学位论文：⑧艾倩文：《孤儿作品利用的法律问题研究》，华中师范大学 2011 年 硕士学位论文，第 5 页。</w:t>
      </w:r>
    </w:p>
    <w:p w14:paraId="59BB86DC" w14:textId="0A318BE5" w:rsidR="000F0302" w:rsidRPr="000F0302" w:rsidRDefault="000F0302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29D07C8D" w14:textId="77777777" w:rsidR="000F0302" w:rsidRPr="0055084B" w:rsidRDefault="000F0302" w:rsidP="0055084B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0F0302" w:rsidRPr="0055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6"/>
    <w:rsid w:val="000F0302"/>
    <w:rsid w:val="000F4CD8"/>
    <w:rsid w:val="00187C06"/>
    <w:rsid w:val="00311A4F"/>
    <w:rsid w:val="0055084B"/>
    <w:rsid w:val="00611796"/>
    <w:rsid w:val="00694C54"/>
    <w:rsid w:val="00F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E10E"/>
  <w15:chartTrackingRefBased/>
  <w15:docId w15:val="{499E3F93-5DE6-4D9C-BE1F-AFCDDD9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030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zhang</dc:creator>
  <cp:keywords/>
  <dc:description/>
  <cp:lastModifiedBy>yong zhang</cp:lastModifiedBy>
  <cp:revision>10</cp:revision>
  <dcterms:created xsi:type="dcterms:W3CDTF">2020-01-07T00:35:00Z</dcterms:created>
  <dcterms:modified xsi:type="dcterms:W3CDTF">2020-01-07T00:56:00Z</dcterms:modified>
</cp:coreProperties>
</file>